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ascii="宋体" w:hAnsi="宋体"/>
          <w:color w:val="auto"/>
          <w:szCs w:val="21"/>
          <w:highlight w:val="none"/>
        </w:rPr>
      </w:pPr>
      <w:bookmarkStart w:id="0" w:name="_GoBack"/>
      <w:bookmarkEnd w:id="0"/>
      <w:r>
        <w:rPr>
          <w:rFonts w:hint="eastAsia" w:ascii="宋体" w:hAnsi="宋体"/>
          <w:color w:val="auto"/>
          <w:szCs w:val="21"/>
          <w:highlight w:val="none"/>
        </w:rPr>
        <w:t xml:space="preserve">附件一 </w:t>
      </w:r>
      <w:r>
        <w:rPr>
          <w:rFonts w:hint="eastAsia"/>
          <w:color w:val="auto"/>
          <w:szCs w:val="21"/>
          <w:highlight w:val="none"/>
        </w:rPr>
        <w:t>供应商资格声明(格式)</w:t>
      </w:r>
    </w:p>
    <w:p>
      <w:pPr>
        <w:adjustRightInd w:val="0"/>
        <w:snapToGrid w:val="0"/>
        <w:spacing w:line="360" w:lineRule="auto"/>
        <w:jc w:val="center"/>
        <w:rPr>
          <w:rFonts w:ascii="黑体" w:hAnsi="黑体" w:eastAsia="黑体"/>
          <w:b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/>
          <w:b/>
          <w:color w:val="auto"/>
          <w:sz w:val="28"/>
          <w:szCs w:val="28"/>
          <w:highlight w:val="none"/>
        </w:rPr>
        <w:t>供应商资格声明(格式)</w:t>
      </w:r>
    </w:p>
    <w:p>
      <w:pPr>
        <w:widowControl/>
        <w:adjustRightInd w:val="0"/>
        <w:snapToGrid w:val="0"/>
        <w:spacing w:before="156" w:beforeLines="5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致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           </w:t>
      </w:r>
      <w:r>
        <w:rPr>
          <w:rFonts w:hint="eastAsia" w:ascii="宋体" w:hAnsi="宋体" w:cs="宋体"/>
          <w:color w:val="auto"/>
          <w:szCs w:val="21"/>
          <w:highlight w:val="none"/>
        </w:rPr>
        <w:t>(采购人、采购代理机构)：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按照《中华人民共和国政府采购法》及实施条例和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        </w:t>
      </w:r>
      <w:r>
        <w:rPr>
          <w:rFonts w:hint="eastAsia" w:ascii="宋体" w:hAnsi="宋体" w:cs="宋体"/>
          <w:color w:val="auto"/>
          <w:szCs w:val="21"/>
          <w:highlight w:val="none"/>
        </w:rPr>
        <w:t>(项目名称)邀请公告的规定，我单位郑重声明如下：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一、我单位是按照中华人民共和国法律规定登记注册的，注册地点为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        </w:t>
      </w:r>
      <w:r>
        <w:rPr>
          <w:rFonts w:hint="eastAsia" w:ascii="宋体" w:hAnsi="宋体" w:cs="宋体"/>
          <w:color w:val="auto"/>
          <w:szCs w:val="21"/>
          <w:highlight w:val="none"/>
        </w:rPr>
        <w:t>，全称为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cs="宋体"/>
          <w:color w:val="auto"/>
          <w:szCs w:val="21"/>
          <w:highlight w:val="none"/>
        </w:rPr>
        <w:t>，统一社会信用代码为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           </w:t>
      </w:r>
      <w:r>
        <w:rPr>
          <w:rFonts w:hint="eastAsia" w:ascii="宋体" w:hAnsi="宋体" w:cs="宋体"/>
          <w:color w:val="auto"/>
          <w:szCs w:val="21"/>
          <w:highlight w:val="none"/>
        </w:rPr>
        <w:t>，法定代表人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（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单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位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负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责人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）</w:t>
      </w:r>
      <w:r>
        <w:rPr>
          <w:rFonts w:hint="eastAsia" w:ascii="宋体" w:hAnsi="宋体" w:cs="宋体"/>
          <w:color w:val="auto"/>
          <w:szCs w:val="21"/>
          <w:highlight w:val="none"/>
        </w:rPr>
        <w:t>为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        </w:t>
      </w:r>
      <w:r>
        <w:rPr>
          <w:rFonts w:hint="eastAsia" w:ascii="宋体" w:hAnsi="宋体" w:cs="宋体"/>
          <w:color w:val="auto"/>
          <w:szCs w:val="21"/>
          <w:highlight w:val="none"/>
        </w:rPr>
        <w:t>，具有独立承担民事责任的能力。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rFonts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二、我单位具有良好的商业信誉和健全的财务会计制度。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rFonts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三、我</w:t>
      </w:r>
      <w:r>
        <w:rPr>
          <w:rFonts w:hint="eastAsia" w:ascii="宋体" w:hAnsi="宋体" w:cs="宋体"/>
          <w:color w:val="auto"/>
          <w:szCs w:val="21"/>
          <w:highlight w:val="none"/>
        </w:rPr>
        <w:t>单位</w:t>
      </w: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依法进行纳税和社会保险申报并实际履行了义务。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四、</w:t>
      </w:r>
      <w:r>
        <w:rPr>
          <w:rFonts w:hint="eastAsia" w:ascii="宋体" w:hAnsi="宋体" w:cs="宋体"/>
          <w:color w:val="auto"/>
          <w:szCs w:val="21"/>
          <w:highlight w:val="none"/>
        </w:rPr>
        <w:t>我单位具有履行本项目采购合同所必需的设备和专业技术能力，并具有履行合同的良好</w:t>
      </w:r>
      <w:r>
        <w:rPr>
          <w:rFonts w:ascii="宋体" w:hAnsi="宋体"/>
          <w:color w:val="auto"/>
          <w:szCs w:val="21"/>
          <w:highlight w:val="none"/>
        </w:rPr>
        <w:t>记录</w:t>
      </w:r>
      <w:r>
        <w:rPr>
          <w:rFonts w:hint="eastAsia" w:ascii="宋体" w:hAnsi="宋体" w:cs="宋体"/>
          <w:color w:val="auto"/>
          <w:szCs w:val="21"/>
          <w:highlight w:val="none"/>
        </w:rPr>
        <w:t>。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rFonts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五、我单位在参加采购项目采购活动前三年内，在经营活动中，未因违法经营受到刑事处罚或者责令停产停业、吊销许可证或者执照、较大数额罚款等行政处罚。其中较大数额罚款是指：达到处罚地行政处罚听证范围中“较大数额罚款”标准的；法律、法规、规章、国务院有关行政主管部门对“较大数额罚款”标准另有规定的，从其规定。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供应商在参加采购活动前3年内因违法经营被禁止在一定期限内参加采购活动，期限届满的，可以参加采购活动。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rFonts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六、我单位具备法律、行政法规规定的其他条件。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七、</w:t>
      </w:r>
      <w:r>
        <w:rPr>
          <w:rFonts w:hint="eastAsia"/>
          <w:color w:val="auto"/>
          <w:szCs w:val="21"/>
          <w:highlight w:val="none"/>
        </w:rPr>
        <w:t>与我单位存在“单位负责人为同一人或者存在直接控股、管理关系”的其他单位信息如下（如无，填写“无”）：</w:t>
      </w:r>
    </w:p>
    <w:p>
      <w:pPr>
        <w:adjustRightInd w:val="0"/>
        <w:snapToGrid w:val="0"/>
        <w:spacing w:before="156" w:beforeLines="50"/>
        <w:ind w:firstLine="420" w:firstLineChars="200"/>
        <w:rPr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1、</w:t>
      </w:r>
      <w:r>
        <w:rPr>
          <w:rFonts w:hint="eastAsia"/>
          <w:color w:val="auto"/>
          <w:szCs w:val="21"/>
          <w:highlight w:val="none"/>
        </w:rPr>
        <w:t>与我单位的法定代表人（单位负责人）为同一人的其他单位如下：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           </w:t>
      </w:r>
    </w:p>
    <w:p>
      <w:pPr>
        <w:adjustRightInd w:val="0"/>
        <w:snapToGrid w:val="0"/>
        <w:spacing w:before="156" w:beforeLines="50"/>
        <w:ind w:firstLine="420" w:firstLineChars="200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2、我</w:t>
      </w:r>
      <w:r>
        <w:rPr>
          <w:rFonts w:hint="eastAsia"/>
          <w:color w:val="auto"/>
          <w:szCs w:val="21"/>
          <w:highlight w:val="none"/>
        </w:rPr>
        <w:t>单位</w:t>
      </w:r>
      <w:r>
        <w:rPr>
          <w:rFonts w:hint="eastAsia" w:ascii="宋体" w:hAnsi="宋体"/>
          <w:color w:val="auto"/>
          <w:szCs w:val="21"/>
          <w:highlight w:val="none"/>
        </w:rPr>
        <w:t>直接控股的其他单位如下：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           </w:t>
      </w:r>
    </w:p>
    <w:p>
      <w:pPr>
        <w:adjustRightInd w:val="0"/>
        <w:snapToGrid w:val="0"/>
        <w:spacing w:before="156" w:beforeLines="50"/>
        <w:ind w:firstLine="420" w:firstLineChars="200"/>
        <w:rPr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3、与我</w:t>
      </w:r>
      <w:r>
        <w:rPr>
          <w:rFonts w:hint="eastAsia"/>
          <w:color w:val="auto"/>
          <w:szCs w:val="21"/>
          <w:highlight w:val="none"/>
        </w:rPr>
        <w:t>单位存在</w:t>
      </w:r>
      <w:r>
        <w:rPr>
          <w:rFonts w:hint="eastAsia" w:ascii="宋体" w:hAnsi="宋体"/>
          <w:color w:val="auto"/>
          <w:szCs w:val="21"/>
          <w:highlight w:val="none"/>
        </w:rPr>
        <w:t>管理关系的其他单位如下：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           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八、</w:t>
      </w:r>
      <w:r>
        <w:rPr>
          <w:rFonts w:ascii="宋体" w:hAnsi="宋体"/>
          <w:color w:val="auto"/>
          <w:szCs w:val="21"/>
          <w:highlight w:val="none"/>
        </w:rPr>
        <w:t>我</w:t>
      </w:r>
      <w:r>
        <w:rPr>
          <w:rFonts w:hint="eastAsia" w:ascii="宋体" w:hAnsi="宋体"/>
          <w:color w:val="auto"/>
          <w:szCs w:val="21"/>
          <w:highlight w:val="none"/>
        </w:rPr>
        <w:t>单位</w:t>
      </w:r>
      <w:r>
        <w:rPr>
          <w:rFonts w:ascii="宋体" w:hAnsi="宋体"/>
          <w:color w:val="auto"/>
          <w:szCs w:val="21"/>
          <w:highlight w:val="none"/>
        </w:rPr>
        <w:t>不属于为本项目提供整体设计、规范编制或者项目管理、监理、检测等服务的</w:t>
      </w:r>
      <w:r>
        <w:rPr>
          <w:rFonts w:hint="eastAsia" w:ascii="宋体" w:hAnsi="宋体" w:cs="宋体"/>
          <w:color w:val="auto"/>
          <w:szCs w:val="21"/>
          <w:highlight w:val="none"/>
        </w:rPr>
        <w:t>供应商</w:t>
      </w:r>
      <w:r>
        <w:rPr>
          <w:rFonts w:ascii="宋体" w:hAnsi="宋体"/>
          <w:color w:val="auto"/>
          <w:szCs w:val="21"/>
          <w:highlight w:val="none"/>
        </w:rPr>
        <w:t>。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九、</w:t>
      </w:r>
      <w:r>
        <w:rPr>
          <w:rFonts w:ascii="宋体" w:hAnsi="宋体"/>
          <w:color w:val="auto"/>
          <w:szCs w:val="21"/>
          <w:highlight w:val="none"/>
        </w:rPr>
        <w:t>我单位无以下不良信用记录情形：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rFonts w:ascii="宋体" w:hAnsi="宋体"/>
          <w:color w:val="auto"/>
          <w:szCs w:val="21"/>
          <w:highlight w:val="none"/>
        </w:rPr>
      </w:pPr>
      <w:r>
        <w:rPr>
          <w:rFonts w:ascii="宋体" w:hAnsi="宋体"/>
          <w:color w:val="auto"/>
          <w:szCs w:val="21"/>
          <w:highlight w:val="none"/>
        </w:rPr>
        <w:t>1</w:t>
      </w:r>
      <w:r>
        <w:rPr>
          <w:rFonts w:hint="eastAsia" w:ascii="宋体" w:hAnsi="宋体"/>
          <w:color w:val="auto"/>
          <w:szCs w:val="21"/>
          <w:highlight w:val="none"/>
        </w:rPr>
        <w:t>、在</w:t>
      </w:r>
      <w:r>
        <w:rPr>
          <w:rFonts w:hint="eastAsia" w:ascii="宋体" w:hAnsi="宋体" w:cs="宋体"/>
          <w:color w:val="auto"/>
          <w:szCs w:val="21"/>
          <w:highlight w:val="none"/>
        </w:rPr>
        <w:t>“信用中国”网站被列入失信被执行人和税收违法黑名单；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rFonts w:ascii="宋体" w:hAnsi="宋体"/>
          <w:color w:val="auto"/>
          <w:szCs w:val="21"/>
          <w:highlight w:val="none"/>
        </w:rPr>
      </w:pPr>
      <w:r>
        <w:rPr>
          <w:rFonts w:ascii="宋体" w:hAnsi="宋体"/>
          <w:color w:val="auto"/>
          <w:szCs w:val="21"/>
          <w:highlight w:val="none"/>
        </w:rPr>
        <w:t>2</w:t>
      </w:r>
      <w:r>
        <w:rPr>
          <w:rFonts w:hint="eastAsia" w:ascii="宋体" w:hAnsi="宋体"/>
          <w:color w:val="auto"/>
          <w:szCs w:val="21"/>
          <w:highlight w:val="none"/>
        </w:rPr>
        <w:t>、在</w:t>
      </w:r>
      <w:r>
        <w:rPr>
          <w:rFonts w:hint="eastAsia" w:ascii="宋体" w:hAnsi="宋体" w:cs="宋体"/>
          <w:color w:val="auto"/>
          <w:szCs w:val="21"/>
          <w:highlight w:val="none"/>
        </w:rPr>
        <w:t>“中国政府采购网”网站被列入政府采购严重违法失信行为记录名单；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rFonts w:ascii="宋体" w:hAnsi="宋体"/>
          <w:color w:val="auto"/>
          <w:szCs w:val="21"/>
          <w:highlight w:val="none"/>
        </w:rPr>
      </w:pPr>
      <w:r>
        <w:rPr>
          <w:rFonts w:ascii="宋体" w:hAnsi="宋体"/>
          <w:color w:val="auto"/>
          <w:szCs w:val="21"/>
          <w:highlight w:val="none"/>
        </w:rPr>
        <w:t>3</w:t>
      </w:r>
      <w:r>
        <w:rPr>
          <w:rFonts w:hint="eastAsia" w:ascii="宋体" w:hAnsi="宋体"/>
          <w:color w:val="auto"/>
          <w:szCs w:val="21"/>
          <w:highlight w:val="none"/>
        </w:rPr>
        <w:t>、</w:t>
      </w:r>
      <w:r>
        <w:rPr>
          <w:rFonts w:ascii="宋体" w:hAnsi="宋体"/>
          <w:color w:val="auto"/>
          <w:szCs w:val="21"/>
          <w:highlight w:val="none"/>
        </w:rPr>
        <w:t>不符合《政府采购法》第二十二条规定的条件。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我单位保证上述声明的事项都是真实的，如有虚假，我单位愿意承担相应的法律责任，并承担因此所造成的一切损失。</w:t>
      </w:r>
    </w:p>
    <w:p>
      <w:pPr>
        <w:widowControl/>
        <w:adjustRightInd w:val="0"/>
        <w:snapToGrid w:val="0"/>
        <w:spacing w:before="156" w:beforeLines="50"/>
        <w:jc w:val="left"/>
        <w:rPr>
          <w:rFonts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注：第三条“良好的商业信誉”是指供应商经营状况良好，无本</w:t>
      </w:r>
      <w:r>
        <w:rPr>
          <w:rFonts w:hint="eastAsia" w:ascii="宋体" w:hAnsi="宋体"/>
          <w:color w:val="auto"/>
          <w:szCs w:val="21"/>
          <w:highlight w:val="none"/>
        </w:rPr>
        <w:t>承诺函</w:t>
      </w:r>
      <w:r>
        <w:rPr>
          <w:rFonts w:hint="eastAsia" w:ascii="宋体" w:hAnsi="宋体" w:cs="宋体"/>
          <w:color w:val="auto"/>
          <w:szCs w:val="21"/>
          <w:highlight w:val="none"/>
        </w:rPr>
        <w:t>第九条情形。</w:t>
      </w:r>
    </w:p>
    <w:p>
      <w:pPr>
        <w:widowControl/>
        <w:adjustRightInd w:val="0"/>
        <w:snapToGrid w:val="0"/>
        <w:spacing w:before="156" w:beforeLines="50"/>
        <w:jc w:val="left"/>
        <w:rPr>
          <w:rFonts w:ascii="宋体" w:hAnsi="宋体" w:cs="宋体"/>
          <w:color w:val="auto"/>
          <w:szCs w:val="21"/>
          <w:highlight w:val="none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供应商名称（盖单位公章）：</w:t>
      </w:r>
    </w:p>
    <w:p>
      <w:pPr>
        <w:widowControl/>
        <w:adjustRightInd w:val="0"/>
        <w:snapToGrid w:val="0"/>
        <w:jc w:val="left"/>
        <w:rPr>
          <w:rFonts w:ascii="宋体" w:hAnsi="宋体" w:cs="宋体"/>
          <w:b/>
          <w:bCs/>
          <w:color w:val="auto"/>
          <w:kern w:val="0"/>
          <w:sz w:val="44"/>
          <w:szCs w:val="44"/>
          <w:highlight w:val="none"/>
        </w:rPr>
      </w:pP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法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定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代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表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人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（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单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位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负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责人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）</w:t>
      </w:r>
      <w:r>
        <w:rPr>
          <w:rFonts w:hint="eastAsia" w:ascii="宋体" w:hAnsi="宋体"/>
          <w:color w:val="auto"/>
          <w:highlight w:val="none"/>
        </w:rPr>
        <w:t>或委托代理人：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   </w:t>
      </w:r>
      <w:r>
        <w:rPr>
          <w:rFonts w:hint="eastAsia" w:ascii="宋体" w:hAnsi="宋体"/>
          <w:color w:val="auto"/>
          <w:highlight w:val="none"/>
        </w:rPr>
        <w:t>（签字或印章）</w:t>
      </w:r>
    </w:p>
    <w:p>
      <w:pPr>
        <w:tabs>
          <w:tab w:val="left" w:pos="3375"/>
        </w:tabs>
        <w:adjustRightInd w:val="0"/>
        <w:snapToGrid w:val="0"/>
        <w:spacing w:line="360" w:lineRule="auto"/>
        <w:rPr>
          <w:rFonts w:hint="eastAsia" w:ascii="宋体" w:hAnsi="宋体" w:cs="宋体"/>
          <w:color w:val="auto"/>
          <w:kern w:val="0"/>
          <w:sz w:val="24"/>
          <w:highlight w:val="none"/>
          <w:lang w:bidi="ar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日期：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      </w:t>
      </w:r>
      <w:r>
        <w:rPr>
          <w:rFonts w:hint="eastAsia" w:ascii="宋体" w:hAnsi="宋体" w:cs="宋体"/>
          <w:color w:val="auto"/>
          <w:szCs w:val="21"/>
          <w:highlight w:val="none"/>
        </w:rPr>
        <w:t>年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cs="宋体"/>
          <w:color w:val="auto"/>
          <w:szCs w:val="21"/>
          <w:highlight w:val="none"/>
        </w:rPr>
        <w:t>月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cs="宋体"/>
          <w:color w:val="auto"/>
          <w:szCs w:val="21"/>
          <w:highlight w:val="none"/>
        </w:rPr>
        <w:t>日</w:t>
      </w:r>
    </w:p>
    <w:p>
      <w:pPr>
        <w:rPr>
          <w:rFonts w:hint="eastAsia"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br w:type="page"/>
      </w:r>
    </w:p>
    <w:p>
      <w:pPr>
        <w:widowControl/>
        <w:adjustRightInd w:val="0"/>
        <w:snapToGrid w:val="0"/>
        <w:spacing w:line="360" w:lineRule="auto"/>
        <w:jc w:val="left"/>
        <w:rPr>
          <w:rFonts w:hint="eastAsia" w:ascii="宋体" w:hAnsi="宋体"/>
          <w:color w:val="auto"/>
          <w:szCs w:val="21"/>
          <w:highlight w:val="none"/>
          <w:lang w:eastAsia="zh-CN"/>
        </w:rPr>
      </w:pPr>
      <w:r>
        <w:rPr>
          <w:rFonts w:hint="eastAsia" w:ascii="宋体" w:hAnsi="宋体"/>
          <w:color w:val="auto"/>
          <w:szCs w:val="21"/>
          <w:highlight w:val="none"/>
        </w:rPr>
        <w:t>附件</w:t>
      </w:r>
      <w:r>
        <w:rPr>
          <w:rFonts w:hint="eastAsia" w:ascii="宋体" w:hAnsi="宋体"/>
          <w:color w:val="auto"/>
          <w:szCs w:val="21"/>
          <w:highlight w:val="none"/>
          <w:lang w:eastAsia="zh-CN"/>
        </w:rPr>
        <w:t>二</w:t>
      </w:r>
      <w:r>
        <w:rPr>
          <w:rFonts w:hint="eastAsia" w:ascii="宋体" w:hAnsi="宋体"/>
          <w:color w:val="auto"/>
          <w:szCs w:val="21"/>
          <w:highlight w:val="none"/>
        </w:rPr>
        <w:t xml:space="preserve"> </w:t>
      </w:r>
      <w:r>
        <w:rPr>
          <w:rFonts w:hint="eastAsia" w:ascii="宋体" w:hAnsi="宋体"/>
          <w:color w:val="auto"/>
          <w:szCs w:val="21"/>
          <w:highlight w:val="none"/>
          <w:lang w:eastAsia="zh-CN"/>
        </w:rPr>
        <w:t>：</w:t>
      </w:r>
    </w:p>
    <w:p>
      <w:pPr>
        <w:jc w:val="center"/>
        <w:rPr>
          <w:rFonts w:ascii="宋体" w:hAnsi="宋体"/>
          <w:color w:val="auto"/>
          <w:sz w:val="22"/>
          <w:szCs w:val="22"/>
          <w:highlight w:val="none"/>
        </w:rPr>
      </w:pPr>
      <w:r>
        <w:rPr>
          <w:rFonts w:hint="eastAsia" w:ascii="黑体" w:hAnsi="黑体" w:eastAsia="黑体"/>
          <w:b/>
          <w:bCs/>
          <w:color w:val="auto"/>
          <w:sz w:val="28"/>
          <w:szCs w:val="28"/>
          <w:highlight w:val="none"/>
        </w:rPr>
        <w:t>湖南省采购供应商资格承诺函</w:t>
      </w:r>
    </w:p>
    <w:p>
      <w:pPr>
        <w:spacing w:line="360" w:lineRule="auto"/>
        <w:rPr>
          <w:rFonts w:ascii="宋体" w:hAnsi="宋体"/>
          <w:color w:val="auto"/>
          <w:sz w:val="22"/>
          <w:szCs w:val="22"/>
          <w:highlight w:val="none"/>
        </w:rPr>
      </w:pPr>
    </w:p>
    <w:p>
      <w:pPr>
        <w:spacing w:line="360" w:lineRule="auto"/>
        <w:ind w:firstLine="440" w:firstLineChars="200"/>
        <w:rPr>
          <w:rFonts w:ascii="宋体" w:hAnsi="宋体"/>
          <w:color w:val="auto"/>
          <w:sz w:val="22"/>
          <w:szCs w:val="22"/>
          <w:highlight w:val="none"/>
        </w:rPr>
      </w:pPr>
      <w:r>
        <w:rPr>
          <w:rFonts w:hint="eastAsia" w:ascii="宋体" w:hAnsi="宋体"/>
          <w:color w:val="auto"/>
          <w:sz w:val="22"/>
          <w:szCs w:val="22"/>
          <w:highlight w:val="none"/>
        </w:rPr>
        <w:t xml:space="preserve">本公司独立承担民事责任、具有良好的商业信誉和健全的财务会计制度、依法缴纳税收和社会保障资金，在前三年的经营活动中无重大违法记录，未列入严重失信行为名单，符合采购供应商的基本资格要求。 </w:t>
      </w:r>
    </w:p>
    <w:p>
      <w:pPr>
        <w:spacing w:line="360" w:lineRule="auto"/>
        <w:ind w:firstLine="440" w:firstLineChars="200"/>
        <w:rPr>
          <w:rFonts w:ascii="宋体" w:hAnsi="宋体"/>
          <w:color w:val="auto"/>
          <w:sz w:val="22"/>
          <w:szCs w:val="22"/>
          <w:highlight w:val="none"/>
        </w:rPr>
      </w:pPr>
      <w:r>
        <w:rPr>
          <w:rFonts w:hint="eastAsia" w:ascii="宋体" w:hAnsi="宋体"/>
          <w:color w:val="auto"/>
          <w:sz w:val="22"/>
          <w:szCs w:val="22"/>
          <w:highlight w:val="none"/>
        </w:rPr>
        <w:t xml:space="preserve">按照《政府采购促进中小企业发展管理办法》（财库〔2020〕46 号），本公司企业规模为：大型□ 中型□ 小型□ 微型□ </w:t>
      </w:r>
    </w:p>
    <w:p>
      <w:pPr>
        <w:spacing w:line="360" w:lineRule="auto"/>
        <w:rPr>
          <w:rFonts w:ascii="宋体" w:hAnsi="宋体"/>
          <w:color w:val="auto"/>
          <w:sz w:val="22"/>
          <w:szCs w:val="22"/>
          <w:highlight w:val="none"/>
        </w:rPr>
      </w:pPr>
      <w:r>
        <w:rPr>
          <w:rFonts w:hint="eastAsia" w:ascii="宋体" w:hAnsi="宋体"/>
          <w:color w:val="auto"/>
          <w:sz w:val="22"/>
          <w:szCs w:val="22"/>
          <w:highlight w:val="none"/>
        </w:rPr>
        <w:t>   </w:t>
      </w:r>
    </w:p>
    <w:p>
      <w:pPr>
        <w:spacing w:line="360" w:lineRule="auto"/>
        <w:jc w:val="right"/>
        <w:rPr>
          <w:rFonts w:ascii="宋体" w:hAnsi="宋体"/>
          <w:color w:val="auto"/>
          <w:sz w:val="22"/>
          <w:szCs w:val="22"/>
          <w:highlight w:val="none"/>
        </w:rPr>
      </w:pPr>
      <w:r>
        <w:rPr>
          <w:rFonts w:hint="eastAsia" w:ascii="宋体" w:hAnsi="宋体"/>
          <w:color w:val="auto"/>
          <w:sz w:val="22"/>
          <w:szCs w:val="22"/>
          <w:highlight w:val="none"/>
        </w:rPr>
        <w:t xml:space="preserve">公司（单位）名称（盖章） </w:t>
      </w:r>
    </w:p>
    <w:p>
      <w:pPr>
        <w:spacing w:line="360" w:lineRule="auto"/>
        <w:jc w:val="right"/>
        <w:rPr>
          <w:rFonts w:ascii="宋体" w:hAnsi="宋体"/>
          <w:color w:val="auto"/>
          <w:sz w:val="22"/>
          <w:szCs w:val="22"/>
          <w:highlight w:val="none"/>
        </w:rPr>
      </w:pPr>
      <w:r>
        <w:rPr>
          <w:rFonts w:hint="eastAsia" w:ascii="宋体" w:hAnsi="宋体"/>
          <w:color w:val="auto"/>
          <w:sz w:val="22"/>
          <w:szCs w:val="22"/>
          <w:highlight w:val="none"/>
        </w:rPr>
        <w:t xml:space="preserve">年    月    日 </w:t>
      </w:r>
    </w:p>
    <w:p>
      <w:pPr>
        <w:spacing w:line="360" w:lineRule="auto"/>
        <w:rPr>
          <w:rFonts w:ascii="宋体" w:hAnsi="宋体"/>
          <w:color w:val="auto"/>
          <w:sz w:val="22"/>
          <w:szCs w:val="22"/>
          <w:highlight w:val="none"/>
        </w:rPr>
      </w:pPr>
      <w:r>
        <w:rPr>
          <w:rFonts w:hint="eastAsia" w:ascii="宋体" w:hAnsi="宋体"/>
          <w:color w:val="auto"/>
          <w:sz w:val="22"/>
          <w:szCs w:val="22"/>
          <w:highlight w:val="none"/>
        </w:rPr>
        <w:t xml:space="preserve">机构代码、注册登记机构、日期、有效期、注册资本、地址、经济行业、经济性质：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2" w:beforeAutospacing="0" w:after="100" w:afterAutospacing="1" w:line="240" w:lineRule="auto"/>
        <w:ind w:right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7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z w:val="22"/>
          <w:szCs w:val="22"/>
          <w:highlight w:val="none"/>
        </w:rPr>
        <w:t>法定代表人（负责人）姓名（签字）、身份证号、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8"/>
          <w:sz w:val="21"/>
          <w:szCs w:val="21"/>
          <w:highlight w:val="none"/>
        </w:rPr>
        <w:t>手机号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7"/>
          <w:sz w:val="21"/>
          <w:szCs w:val="21"/>
          <w:highlight w:val="none"/>
        </w:rPr>
        <w:t>：</w:t>
      </w:r>
    </w:p>
    <w:p>
      <w:pPr>
        <w:pStyle w:val="9"/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14"/>
          <w:sz w:val="21"/>
          <w:szCs w:val="21"/>
          <w:highlight w:val="none"/>
        </w:rPr>
        <w:t>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8"/>
          <w:sz w:val="21"/>
          <w:szCs w:val="21"/>
          <w:highlight w:val="none"/>
        </w:rPr>
        <w:t>权代表人姓名 (签字) 、身份证号、手机号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8"/>
          <w:sz w:val="21"/>
          <w:szCs w:val="21"/>
          <w:highlight w:val="none"/>
          <w:lang w:eastAsia="zh-CN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..ì.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4ZmUzNjA5YWJmZjgxMDk5NTE1YTg4MDNiY2I1MzEifQ=="/>
  </w:docVars>
  <w:rsids>
    <w:rsidRoot w:val="66A6264F"/>
    <w:rsid w:val="135063EE"/>
    <w:rsid w:val="23931F66"/>
    <w:rsid w:val="360E2F5F"/>
    <w:rsid w:val="3FF63752"/>
    <w:rsid w:val="4286424F"/>
    <w:rsid w:val="66A6264F"/>
    <w:rsid w:val="771A36A5"/>
    <w:rsid w:val="7B590514"/>
    <w:rsid w:val="7C136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/>
    </w:pPr>
  </w:style>
  <w:style w:type="paragraph" w:customStyle="1" w:styleId="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..ì." w:hAnsi="Times New Roman" w:eastAsia="..ì." w:cs="..ì."/>
      <w:color w:val="000000"/>
      <w:sz w:val="24"/>
      <w:szCs w:val="24"/>
      <w:lang w:val="en-US" w:eastAsia="zh-CN" w:bidi="ar-SA"/>
    </w:rPr>
  </w:style>
  <w:style w:type="paragraph" w:styleId="4">
    <w:name w:val="Body Text Indent"/>
    <w:basedOn w:val="1"/>
    <w:next w:val="2"/>
    <w:qFormat/>
    <w:uiPriority w:val="0"/>
    <w:pPr>
      <w:ind w:firstLine="444"/>
    </w:pPr>
    <w:rPr>
      <w:b/>
      <w:sz w:val="24"/>
    </w:rPr>
  </w:style>
  <w:style w:type="paragraph" w:styleId="5">
    <w:name w:val="Plain Text"/>
    <w:basedOn w:val="1"/>
    <w:qFormat/>
    <w:uiPriority w:val="0"/>
    <w:rPr>
      <w:rFonts w:ascii="宋体" w:cs="Courier New"/>
      <w:szCs w:val="21"/>
      <w:lang w:bidi="ar-SA"/>
    </w:rPr>
  </w:style>
  <w:style w:type="paragraph" w:styleId="6">
    <w:name w:val="Body Text First Indent 2"/>
    <w:basedOn w:val="4"/>
    <w:next w:val="2"/>
    <w:qFormat/>
    <w:uiPriority w:val="0"/>
    <w:pPr>
      <w:autoSpaceDE w:val="0"/>
      <w:autoSpaceDN w:val="0"/>
      <w:adjustRightInd w:val="0"/>
      <w:ind w:firstLine="420"/>
      <w:jc w:val="left"/>
    </w:pPr>
    <w:rPr>
      <w:rFonts w:ascii="Calibri" w:hAnsi="Calibri"/>
      <w:kern w:val="0"/>
    </w:rPr>
  </w:style>
  <w:style w:type="paragraph" w:customStyle="1" w:styleId="9">
    <w:name w:val="BodyText1I2"/>
    <w:basedOn w:val="10"/>
    <w:autoRedefine/>
    <w:qFormat/>
    <w:uiPriority w:val="0"/>
    <w:pPr>
      <w:widowControl/>
      <w:tabs>
        <w:tab w:val="left" w:pos="720"/>
      </w:tabs>
      <w:spacing w:after="120" w:line="720" w:lineRule="exact"/>
      <w:ind w:left="420" w:leftChars="200" w:firstLine="420"/>
      <w:jc w:val="left"/>
    </w:pPr>
    <w:rPr>
      <w:rFonts w:ascii="宋体" w:hAnsi="宋体" w:eastAsia="宋体"/>
      <w:kern w:val="2"/>
      <w:sz w:val="21"/>
      <w:szCs w:val="24"/>
      <w:lang w:val="en-US" w:eastAsia="zh-CN" w:bidi="ar-SA"/>
    </w:rPr>
  </w:style>
  <w:style w:type="paragraph" w:customStyle="1" w:styleId="10">
    <w:name w:val="BodyTextIndent"/>
    <w:basedOn w:val="1"/>
    <w:autoRedefine/>
    <w:qFormat/>
    <w:uiPriority w:val="0"/>
    <w:pPr>
      <w:widowControl/>
      <w:spacing w:line="720" w:lineRule="exact"/>
      <w:ind w:firstLine="601"/>
      <w:jc w:val="left"/>
    </w:pPr>
    <w:rPr>
      <w:rFonts w:ascii="宋体" w:hAnsi="宋体" w:eastAsia="宋体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2471</Words>
  <Characters>2618</Characters>
  <Lines>0</Lines>
  <Paragraphs>0</Paragraphs>
  <TotalTime>26</TotalTime>
  <ScaleCrop>false</ScaleCrop>
  <LinksUpToDate>false</LinksUpToDate>
  <CharactersWithSpaces>3305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2025-04-27T04:56:00Z</dcterms:created>
  <dc:creator>风雨夜</dc:creator>
  <cp:lastModifiedBy>sting舒舒舒婷</cp:lastModifiedBy>
  <dcterms:modified xsi:type="dcterms:W3CDTF">2025-04-28T08:41:01Z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E4B9EF663EDD4B17BD21A01EC3B40F84_13</vt:lpwstr>
  </property>
  <property fmtid="{D5CDD505-2E9C-101B-9397-08002B2CF9AE}" pid="4" name="KSOTemplateDocerSaveRecord">
    <vt:lpwstr>eyJoZGlkIjoiYTg1N2NmMmQ2MmQ3NWQ0MDc3NzI1MmFlNDQ5ZDQ1MjgiLCJ1c2VySWQiOiIxNDMyNzkzNzU3In0=</vt:lpwstr>
  </property>
</Properties>
</file>